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7" w:rsidRDefault="008B0627" w:rsidP="008B0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>Нормативно-правовая база ВСОКО Федеральный уровень: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 -Федеральный закон от 29.12.2012 N 273-ФЗ (редакция от 23.07.2013) «Об образовании в Российской Федерации»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5 августа 2013 г. N 662 "Об осуществлении мониторинга системы образования"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РФ№ 1324 от 10 декабря 2013 года «Об утверждении показателей деятельности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МБДОУ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 Основными пользователями результатов ВСОКО ДОУ являются: педагоги, родители (законные представители) воспитанников.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Целями ВСОКО ДОУ являются: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качества образования в ДОУ, тенденциях его изменения и причинах, влияющих на его уровень;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формирование информационной основы принятия управленческих решений. Основными задачами ВСОКО ДОУ являются: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обеспечение надежности и технологичности процедур оценки качества образования; - определение качества образовательных программ с учетом ФГОС ДО и запросов основных потребителей образовательных услуг;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определение соответствия фактических образовательных условий ДОУ к условиям реализации образовательной программы ДОУ;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8B0627">
        <w:rPr>
          <w:rFonts w:ascii="Times New Roman" w:hAnsi="Times New Roman" w:cs="Times New Roman"/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8B0627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дошкольного образования; - оценка состояния и эффективности деятельности ДОУ;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педагогов ДОУ в области оценки качества образования, анализа и использования результатов оценочных процедур; - обеспечение открытости и доступности проводимых процедур по оценке качества образования; 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- обеспечение руководителя ДОУ аналитической информацией, необходимой для принятия управленческих решений и определения тенденций развития ДОУ. Предметом </w:t>
      </w:r>
      <w:r w:rsidRPr="008B0627">
        <w:rPr>
          <w:rFonts w:ascii="Times New Roman" w:hAnsi="Times New Roman" w:cs="Times New Roman"/>
          <w:sz w:val="24"/>
          <w:szCs w:val="24"/>
        </w:rPr>
        <w:lastRenderedPageBreak/>
        <w:t>ВСОКО в ДОУ является деятельность, основанная на систематическом анализе:  качества содержания и организации образовательной деятельности;</w:t>
      </w:r>
    </w:p>
    <w:p w:rsid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 качества условий, обеспечивающих образовательную деятельность;</w:t>
      </w:r>
    </w:p>
    <w:p w:rsidR="00196445" w:rsidRPr="008B0627" w:rsidRDefault="008B0627" w:rsidP="008B0627">
      <w:pPr>
        <w:jc w:val="both"/>
        <w:rPr>
          <w:rFonts w:ascii="Times New Roman" w:hAnsi="Times New Roman" w:cs="Times New Roman"/>
          <w:sz w:val="24"/>
          <w:szCs w:val="24"/>
        </w:rPr>
      </w:pPr>
      <w:r w:rsidRPr="008B0627">
        <w:rPr>
          <w:rFonts w:ascii="Times New Roman" w:hAnsi="Times New Roman" w:cs="Times New Roman"/>
          <w:sz w:val="24"/>
          <w:szCs w:val="24"/>
        </w:rPr>
        <w:t xml:space="preserve"> качества результатов образовательной деятельности.</w:t>
      </w:r>
    </w:p>
    <w:sectPr w:rsidR="00196445" w:rsidRPr="008B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627"/>
    <w:rsid w:val="00196445"/>
    <w:rsid w:val="008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2022-11-28T05:06:00Z</dcterms:created>
  <dcterms:modified xsi:type="dcterms:W3CDTF">2022-11-28T05:08:00Z</dcterms:modified>
</cp:coreProperties>
</file>